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BodyText"/>
        <w:spacing w:before="0"/>
        <w:ind w:left="100" w:right="-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62.55pt;height:155.4pt;mso-position-horizontal-relative:char;mso-position-vertical-relative:line" id="docshapegroup1" coordorigin="0,0" coordsize="5251,3108">
            <v:shape style="position:absolute;left:0;top:0;width:5251;height:3108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919;width:5250;height:1228" type="#_x0000_t202" id="docshape3" filled="true" fillcolor="#6cb344" stroked="false">
              <v:textbox inset="0,0,0,0">
                <w:txbxContent>
                  <w:p>
                    <w:pPr>
                      <w:spacing w:line="572" w:lineRule="exact" w:before="66"/>
                      <w:ind w:left="1512" w:right="0" w:firstLine="0"/>
                      <w:jc w:val="left"/>
                      <w:rPr>
                        <w:rFonts w:ascii="ZoramldsLat-BoldItalic"/>
                        <w:b/>
                        <w:i/>
                        <w:color w:val="000000"/>
                        <w:sz w:val="44"/>
                      </w:rPr>
                    </w:pPr>
                    <w:r>
                      <w:rPr>
                        <w:rFonts w:ascii="ZoramldsLat-BoldItalic"/>
                        <w:b/>
                        <w:i/>
                        <w:color w:val="FFFFFF"/>
                        <w:spacing w:val="19"/>
                        <w:sz w:val="44"/>
                      </w:rPr>
                      <w:t>TWO</w:t>
                    </w:r>
                    <w:r>
                      <w:rPr>
                        <w:rFonts w:ascii="ZoramldsLat-BoldItalic"/>
                        <w:b/>
                        <w:i/>
                        <w:color w:val="FFFFFF"/>
                        <w:spacing w:val="24"/>
                        <w:sz w:val="44"/>
                      </w:rPr>
                      <w:t> </w:t>
                    </w:r>
                    <w:r>
                      <w:rPr>
                        <w:rFonts w:ascii="ZoramldsLat-BoldItalic"/>
                        <w:b/>
                        <w:i/>
                        <w:color w:val="FFFFFF"/>
                        <w:spacing w:val="-2"/>
                        <w:sz w:val="44"/>
                      </w:rPr>
                      <w:t>PURPOSES</w:t>
                    </w:r>
                  </w:p>
                  <w:p>
                    <w:pPr>
                      <w:spacing w:line="463" w:lineRule="exact" w:before="0"/>
                      <w:ind w:left="1106" w:right="0" w:firstLine="0"/>
                      <w:jc w:val="left"/>
                      <w:rPr>
                        <w:rFonts w:ascii="Zoram ldsLat"/>
                        <w:b/>
                        <w:color w:val="000000"/>
                        <w:sz w:val="36"/>
                      </w:rPr>
                    </w:pPr>
                    <w:r>
                      <w:rPr>
                        <w:rFonts w:ascii="Zoram ldsLat"/>
                        <w:b/>
                        <w:color w:val="FFFFFF"/>
                        <w:sz w:val="36"/>
                      </w:rPr>
                      <w:t>FACILITATOR</w:t>
                    </w:r>
                    <w:r>
                      <w:rPr>
                        <w:rFonts w:ascii="Zoram ldsLat"/>
                        <w:b/>
                        <w:color w:val="FFFFFF"/>
                        <w:spacing w:val="64"/>
                        <w:w w:val="150"/>
                        <w:sz w:val="36"/>
                      </w:rPr>
                      <w:t> </w:t>
                    </w:r>
                    <w:r>
                      <w:rPr>
                        <w:rFonts w:ascii="Zoram ldsLat"/>
                        <w:b/>
                        <w:color w:val="FFFFFF"/>
                        <w:spacing w:val="13"/>
                        <w:sz w:val="36"/>
                      </w:rPr>
                      <w:t>GUIDE</w:t>
                    </w:r>
                  </w:p>
                </w:txbxContent>
              </v:textbox>
              <v:fill opacity="6029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line="254" w:lineRule="auto" w:before="0"/>
        <w:ind w:left="100" w:right="10"/>
      </w:pP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guide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help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generate</w:t>
      </w:r>
      <w:r>
        <w:rPr>
          <w:color w:val="231F20"/>
          <w:spacing w:val="-2"/>
        </w:rPr>
        <w:t> </w:t>
      </w:r>
      <w:r>
        <w:rPr>
          <w:color w:val="231F20"/>
        </w:rPr>
        <w:t>discussions</w:t>
      </w:r>
      <w:r>
        <w:rPr>
          <w:color w:val="231F20"/>
          <w:spacing w:val="-2"/>
        </w:rPr>
        <w:t> </w:t>
      </w:r>
      <w:r>
        <w:rPr>
          <w:color w:val="231F20"/>
        </w:rPr>
        <w:t>about how to identify and better support individuals with disabilities using the </w:t>
      </w:r>
      <w:r>
        <w:rPr>
          <w:i/>
          <w:color w:val="231F20"/>
        </w:rPr>
        <w:t>Two Purposes </w:t>
      </w:r>
      <w:r>
        <w:rPr>
          <w:color w:val="231F20"/>
        </w:rPr>
        <w:t>video. Although the ideas in this outline will help you get started, you can also create your own discussion items to identify and meet specific needs.</w:t>
      </w:r>
    </w:p>
    <w:p>
      <w:pPr>
        <w:pStyle w:val="BodyText"/>
        <w:spacing w:line="254" w:lineRule="auto" w:before="117"/>
        <w:ind w:left="100" w:right="154"/>
      </w:pPr>
      <w:r>
        <w:rPr>
          <w:color w:val="231F20"/>
        </w:rPr>
        <w:t>Determine who you should invite to watch and discuss </w:t>
      </w:r>
      <w:r>
        <w:rPr>
          <w:i/>
          <w:color w:val="231F20"/>
        </w:rPr>
        <w:t>Two Purposes. </w:t>
      </w:r>
      <w:r>
        <w:rPr>
          <w:color w:val="231F20"/>
        </w:rPr>
        <w:t>You may want to include faith leaders, teachers, families, and other </w:t>
      </w:r>
      <w:r>
        <w:rPr>
          <w:color w:val="231F20"/>
        </w:rPr>
        <w:t>service providers in your community.</w:t>
      </w:r>
    </w:p>
    <w:p>
      <w:pPr>
        <w:pStyle w:val="Heading1"/>
        <w:spacing w:before="146"/>
      </w:pPr>
      <w:r>
        <w:rPr>
          <w:color w:val="6CB344"/>
        </w:rPr>
        <w:t>Watch</w:t>
      </w:r>
      <w:r>
        <w:rPr>
          <w:color w:val="6CB344"/>
          <w:spacing w:val="-3"/>
        </w:rPr>
        <w:t> </w:t>
      </w:r>
      <w:r>
        <w:rPr>
          <w:color w:val="6CB344"/>
        </w:rPr>
        <w:t>as</w:t>
      </w:r>
      <w:r>
        <w:rPr>
          <w:color w:val="6CB344"/>
          <w:spacing w:val="-3"/>
        </w:rPr>
        <w:t> </w:t>
      </w:r>
      <w:r>
        <w:rPr>
          <w:color w:val="6CB344"/>
        </w:rPr>
        <w:t>a</w:t>
      </w:r>
      <w:r>
        <w:rPr>
          <w:color w:val="6CB344"/>
          <w:spacing w:val="-2"/>
        </w:rPr>
        <w:t> </w:t>
      </w:r>
      <w:r>
        <w:rPr>
          <w:color w:val="6CB344"/>
        </w:rPr>
        <w:t>group</w:t>
      </w:r>
      <w:r>
        <w:rPr>
          <w:color w:val="6CB344"/>
          <w:spacing w:val="-3"/>
        </w:rPr>
        <w:t> </w:t>
      </w:r>
      <w:r>
        <w:rPr>
          <w:color w:val="6CB344"/>
        </w:rPr>
        <w:t>and</w:t>
      </w:r>
      <w:r>
        <w:rPr>
          <w:color w:val="6CB344"/>
          <w:spacing w:val="-3"/>
        </w:rPr>
        <w:t> </w:t>
      </w:r>
      <w:r>
        <w:rPr>
          <w:color w:val="6CB344"/>
        </w:rPr>
        <w:t>then</w:t>
      </w:r>
      <w:r>
        <w:rPr>
          <w:color w:val="6CB344"/>
          <w:spacing w:val="-2"/>
        </w:rPr>
        <w:t> discuss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97" w:after="0"/>
        <w:ind w:left="360" w:right="38" w:hanging="240"/>
        <w:jc w:val="left"/>
        <w:rPr>
          <w:sz w:val="22"/>
        </w:rPr>
      </w:pPr>
      <w:r>
        <w:rPr>
          <w:color w:val="231F20"/>
          <w:sz w:val="22"/>
        </w:rPr>
        <w:t>What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thoughts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impressions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about the video?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59" w:after="0"/>
        <w:ind w:left="360" w:right="0" w:hanging="241"/>
        <w:jc w:val="left"/>
        <w:rPr>
          <w:sz w:val="22"/>
        </w:rPr>
      </w:pPr>
      <w:r>
        <w:rPr>
          <w:color w:val="231F20"/>
          <w:spacing w:val="-2"/>
          <w:sz w:val="22"/>
        </w:rPr>
        <w:t>How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does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this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video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relate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our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congregation?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7" w:after="0"/>
        <w:ind w:left="360" w:right="716" w:hanging="240"/>
        <w:jc w:val="left"/>
        <w:rPr>
          <w:sz w:val="22"/>
        </w:rPr>
      </w:pPr>
      <w:r>
        <w:rPr>
          <w:color w:val="231F20"/>
          <w:sz w:val="22"/>
        </w:rPr>
        <w:t>What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“doors”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need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open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 our congregation?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59" w:after="0"/>
        <w:ind w:left="360" w:right="0" w:hanging="241"/>
        <w:jc w:val="left"/>
        <w:rPr>
          <w:sz w:val="22"/>
        </w:rPr>
      </w:pPr>
      <w:r>
        <w:rPr>
          <w:color w:val="231F20"/>
          <w:sz w:val="22"/>
        </w:rPr>
        <w:t>What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open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-2"/>
          <w:sz w:val="22"/>
        </w:rPr>
        <w:t>doors?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11" w:lineRule="auto"/>
        <w:ind w:right="1391"/>
      </w:pPr>
      <w:r>
        <w:rPr>
          <w:color w:val="6CB344"/>
        </w:rPr>
        <w:t>Consider</w:t>
      </w:r>
      <w:r>
        <w:rPr>
          <w:color w:val="6CB344"/>
          <w:spacing w:val="-11"/>
        </w:rPr>
        <w:t> </w:t>
      </w:r>
      <w:r>
        <w:rPr>
          <w:color w:val="6CB344"/>
        </w:rPr>
        <w:t>ways</w:t>
      </w:r>
      <w:r>
        <w:rPr>
          <w:color w:val="6CB344"/>
          <w:spacing w:val="-10"/>
        </w:rPr>
        <w:t> </w:t>
      </w:r>
      <w:r>
        <w:rPr>
          <w:color w:val="6CB344"/>
        </w:rPr>
        <w:t>to</w:t>
      </w:r>
      <w:r>
        <w:rPr>
          <w:color w:val="6CB344"/>
          <w:spacing w:val="-10"/>
        </w:rPr>
        <w:t> </w:t>
      </w:r>
      <w:r>
        <w:rPr>
          <w:color w:val="6CB344"/>
        </w:rPr>
        <w:t>support</w:t>
      </w:r>
      <w:r>
        <w:rPr>
          <w:color w:val="6CB344"/>
          <w:spacing w:val="-10"/>
        </w:rPr>
        <w:t> </w:t>
      </w:r>
      <w:r>
        <w:rPr>
          <w:color w:val="6CB344"/>
        </w:rPr>
        <w:t>those with disabilities</w:t>
      </w:r>
    </w:p>
    <w:p>
      <w:pPr>
        <w:pStyle w:val="Heading2"/>
        <w:spacing w:before="152"/>
      </w:pPr>
      <w:r>
        <w:rPr>
          <w:color w:val="6CB344"/>
          <w:spacing w:val="-2"/>
        </w:rPr>
        <w:t>Identify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97" w:after="0"/>
        <w:ind w:left="660" w:right="263" w:hanging="240"/>
        <w:jc w:val="left"/>
        <w:rPr>
          <w:sz w:val="22"/>
        </w:rPr>
      </w:pPr>
      <w:r>
        <w:rPr>
          <w:color w:val="231F20"/>
          <w:sz w:val="22"/>
        </w:rPr>
        <w:t>Who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congregation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special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needs? For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example,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who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invisible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disability</w:t>
      </w:r>
      <w:r>
        <w:rPr>
          <w:color w:val="231F20"/>
          <w:sz w:val="22"/>
        </w:rPr>
        <w:t>, such as high-functioning autism or an emotional or other chronic illness?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119" w:after="0"/>
        <w:ind w:left="660" w:right="187" w:hanging="240"/>
        <w:jc w:val="left"/>
        <w:rPr>
          <w:sz w:val="22"/>
        </w:rPr>
      </w:pPr>
      <w:r>
        <w:rPr>
          <w:color w:val="231F20"/>
          <w:sz w:val="22"/>
        </w:rPr>
        <w:t>As we look around our congregation, who might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desire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worship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but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not </w:t>
      </w:r>
      <w:r>
        <w:rPr>
          <w:color w:val="231F20"/>
          <w:spacing w:val="-4"/>
          <w:sz w:val="22"/>
        </w:rPr>
        <w:t>present? Examples include parents of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children</w:t>
      </w:r>
    </w:p>
    <w:p>
      <w:pPr>
        <w:pStyle w:val="BodyText"/>
        <w:spacing w:line="254" w:lineRule="auto" w:before="45"/>
        <w:ind w:left="660"/>
      </w:pPr>
      <w:r>
        <w:rPr/>
        <w:br w:type="column"/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disabilities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adults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vision</w:t>
      </w:r>
      <w:r>
        <w:rPr>
          <w:color w:val="231F20"/>
          <w:spacing w:val="-2"/>
        </w:rPr>
        <w:t> </w:t>
      </w:r>
      <w:r>
        <w:rPr>
          <w:color w:val="231F20"/>
        </w:rPr>
        <w:t>or </w:t>
      </w:r>
      <w:r>
        <w:rPr>
          <w:color w:val="231F20"/>
          <w:spacing w:val="-4"/>
        </w:rPr>
        <w:t>hearing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impairments,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chronic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pain,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mobility </w:t>
      </w:r>
      <w:r>
        <w:rPr>
          <w:color w:val="231F20"/>
        </w:rPr>
        <w:t>issues, and so forth.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119" w:after="0"/>
        <w:ind w:left="660" w:right="167" w:hanging="240"/>
        <w:jc w:val="left"/>
        <w:rPr>
          <w:sz w:val="22"/>
        </w:rPr>
      </w:pPr>
      <w:r>
        <w:rPr>
          <w:color w:val="231F20"/>
          <w:spacing w:val="-2"/>
          <w:sz w:val="22"/>
        </w:rPr>
        <w:t>How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can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we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include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them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and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offer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them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more </w:t>
      </w:r>
      <w:r>
        <w:rPr>
          <w:color w:val="231F20"/>
          <w:sz w:val="22"/>
        </w:rPr>
        <w:t>opportunities to belong?</w:t>
      </w:r>
    </w:p>
    <w:p>
      <w:pPr>
        <w:pStyle w:val="Heading2"/>
        <w:spacing w:before="186"/>
      </w:pPr>
      <w:r>
        <w:rPr>
          <w:color w:val="6CB344"/>
          <w:spacing w:val="-2"/>
        </w:rPr>
        <w:t>Access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97" w:after="0"/>
        <w:ind w:left="660" w:right="615" w:hanging="240"/>
        <w:jc w:val="left"/>
        <w:rPr>
          <w:sz w:val="22"/>
        </w:rPr>
      </w:pPr>
      <w:r>
        <w:rPr>
          <w:color w:val="231F20"/>
          <w:sz w:val="22"/>
        </w:rPr>
        <w:t>Take a few minutes to walk around our facilities.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What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might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some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barriers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 those with disabilities?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119" w:after="0"/>
        <w:ind w:left="660" w:right="238" w:hanging="240"/>
        <w:jc w:val="left"/>
        <w:rPr>
          <w:sz w:val="22"/>
        </w:rPr>
      </w:pP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facilities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meet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needs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with limited abilities or do they create anxiety?</w:t>
      </w:r>
    </w:p>
    <w:p>
      <w:pPr>
        <w:pStyle w:val="BodyText"/>
        <w:spacing w:line="254" w:lineRule="auto" w:before="0"/>
        <w:ind w:left="660" w:right="581"/>
      </w:pPr>
      <w:r>
        <w:rPr>
          <w:color w:val="231F20"/>
        </w:rPr>
        <w:t>Examples could be physical limits, such as</w:t>
      </w:r>
      <w:r>
        <w:rPr>
          <w:color w:val="231F20"/>
          <w:spacing w:val="-7"/>
        </w:rPr>
        <w:t> </w:t>
      </w:r>
      <w:r>
        <w:rPr>
          <w:color w:val="231F20"/>
        </w:rPr>
        <w:t>stairs,</w:t>
      </w:r>
      <w:r>
        <w:rPr>
          <w:color w:val="231F20"/>
          <w:spacing w:val="-7"/>
        </w:rPr>
        <w:t> </w:t>
      </w:r>
      <w:r>
        <w:rPr>
          <w:color w:val="231F20"/>
        </w:rPr>
        <w:t>doors,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microphones</w:t>
      </w:r>
      <w:r>
        <w:rPr>
          <w:color w:val="231F20"/>
          <w:spacing w:val="-7"/>
        </w:rPr>
        <w:t> </w:t>
      </w:r>
      <w:r>
        <w:rPr>
          <w:color w:val="231F20"/>
        </w:rPr>
        <w:t>without wheelchair ramps, and social activities without food accommodations.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118" w:after="0"/>
        <w:ind w:left="660" w:right="1327" w:hanging="240"/>
        <w:jc w:val="left"/>
        <w:rPr>
          <w:sz w:val="22"/>
        </w:rPr>
      </w:pPr>
      <w:r>
        <w:rPr>
          <w:color w:val="231F20"/>
          <w:sz w:val="22"/>
        </w:rPr>
        <w:t>What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ways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better accommodate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involve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others?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329.399994pt;margin-top:11.730721pt;width:249.6pt;height:102pt;mso-position-horizontal-relative:page;mso-position-vertical-relative:paragraph;z-index:-15728128;mso-wrap-distance-left:0;mso-wrap-distance-right:0" type="#_x0000_t202" id="docshape4" filled="true" fillcolor="#6cb34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line="316" w:lineRule="auto" w:before="0"/>
                    <w:ind w:left="300" w:right="435" w:firstLine="0"/>
                    <w:jc w:val="left"/>
                    <w:rPr>
                      <w:rFonts w:ascii="ZoramldsLat-SemiboldItalic" w:hAnsi="ZoramldsLat-SemiboldItalic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z w:val="20"/>
                    </w:rPr>
                    <w:t>“We are called to welcome the stranger, but the stranger is not supposed to remain a stranger for very long.”</w:t>
                  </w:r>
                </w:p>
                <w:p>
                  <w:pPr>
                    <w:spacing w:before="81"/>
                    <w:ind w:left="300" w:right="0" w:firstLine="0"/>
                    <w:jc w:val="left"/>
                    <w:rPr>
                      <w:rFonts w:ascii="ZoramldsLat-SemiboldItalic" w:hAnsi="ZoramldsLat-SemiboldItalic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z w:val="20"/>
                    </w:rPr>
                    <w:t>—Dr.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pacing w:val="22"/>
                      <w:sz w:val="20"/>
                    </w:rPr>
                    <w:t> 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z w:val="20"/>
                    </w:rPr>
                    <w:t>Erik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pacing w:val="25"/>
                      <w:sz w:val="20"/>
                    </w:rPr>
                    <w:t> 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z w:val="20"/>
                    </w:rPr>
                    <w:t>Carter,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pacing w:val="24"/>
                      <w:sz w:val="20"/>
                    </w:rPr>
                    <w:t> 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z w:val="20"/>
                    </w:rPr>
                    <w:t>Vanderbilt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pacing w:val="26"/>
                      <w:sz w:val="20"/>
                    </w:rPr>
                    <w:t> 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pacing w:val="-2"/>
                      <w:sz w:val="20"/>
                    </w:rPr>
                    <w:t>University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pStyle w:val="Heading2"/>
      </w:pPr>
      <w:r>
        <w:rPr>
          <w:color w:val="6CB344"/>
          <w:spacing w:val="-2"/>
        </w:rPr>
        <w:t>Families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97" w:after="0"/>
        <w:ind w:left="660" w:right="127" w:hanging="240"/>
        <w:jc w:val="left"/>
        <w:rPr>
          <w:sz w:val="22"/>
        </w:rPr>
      </w:pPr>
      <w:r>
        <w:rPr>
          <w:color w:val="231F20"/>
          <w:sz w:val="22"/>
        </w:rPr>
        <w:t>Who are caregivers that could use support to more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fully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engage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activities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sponsor?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120" w:after="0"/>
        <w:ind w:left="660" w:right="529" w:hanging="240"/>
        <w:jc w:val="left"/>
        <w:rPr>
          <w:sz w:val="22"/>
        </w:rPr>
      </w:pPr>
      <w:r>
        <w:rPr>
          <w:color w:val="231F20"/>
          <w:sz w:val="22"/>
        </w:rPr>
        <w:t>How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empower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minister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these individuals and their families?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54" w:lineRule="auto" w:before="119" w:after="0"/>
        <w:ind w:left="660" w:right="907" w:hanging="240"/>
        <w:jc w:val="left"/>
        <w:rPr>
          <w:sz w:val="22"/>
        </w:rPr>
      </w:pPr>
      <w:r>
        <w:rPr>
          <w:color w:val="231F20"/>
          <w:sz w:val="22"/>
        </w:rPr>
        <w:t>How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family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support this effort?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color w:val="6CB344"/>
        </w:rPr>
        <w:t>What’s</w:t>
      </w:r>
      <w:r>
        <w:rPr>
          <w:color w:val="6CB344"/>
          <w:spacing w:val="3"/>
        </w:rPr>
        <w:t> </w:t>
      </w:r>
      <w:r>
        <w:rPr>
          <w:color w:val="6CB344"/>
          <w:spacing w:val="-2"/>
        </w:rPr>
        <w:t>next?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97" w:after="0"/>
        <w:ind w:left="360" w:right="459" w:hanging="240"/>
        <w:jc w:val="left"/>
        <w:rPr>
          <w:sz w:val="22"/>
        </w:rPr>
      </w:pPr>
      <w:r>
        <w:rPr>
          <w:color w:val="231F20"/>
          <w:sz w:val="22"/>
        </w:rPr>
        <w:t>What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courses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action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take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result of this meeting?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59" w:after="0"/>
        <w:ind w:left="360" w:right="0" w:hanging="241"/>
        <w:jc w:val="left"/>
        <w:rPr>
          <w:sz w:val="22"/>
        </w:rPr>
      </w:pPr>
      <w:r>
        <w:rPr>
          <w:color w:val="231F20"/>
          <w:sz w:val="22"/>
        </w:rPr>
        <w:t>What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differently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future?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560" w:bottom="280" w:left="560" w:right="560"/>
          <w:cols w:num="2" w:equalWidth="0">
            <w:col w:w="5388" w:space="282"/>
            <w:col w:w="5450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Heading1"/>
        <w:spacing w:before="33"/>
        <w:ind w:left="1970" w:right="1798"/>
        <w:jc w:val="center"/>
      </w:pPr>
      <w:r>
        <w:rPr>
          <w:color w:val="6CB344"/>
        </w:rPr>
        <w:t>Watch</w:t>
      </w:r>
      <w:r>
        <w:rPr>
          <w:color w:val="6CB344"/>
          <w:spacing w:val="7"/>
        </w:rPr>
        <w:t> </w:t>
      </w:r>
      <w:r>
        <w:rPr>
          <w:color w:val="6CB344"/>
        </w:rPr>
        <w:t>the</w:t>
      </w:r>
      <w:r>
        <w:rPr>
          <w:color w:val="6CB344"/>
          <w:spacing w:val="9"/>
        </w:rPr>
        <w:t> </w:t>
      </w:r>
      <w:r>
        <w:rPr>
          <w:rFonts w:ascii="ZoramldsLat-BoldItalic"/>
          <w:i/>
          <w:color w:val="6CB344"/>
        </w:rPr>
        <w:t>Two</w:t>
      </w:r>
      <w:r>
        <w:rPr>
          <w:rFonts w:ascii="ZoramldsLat-BoldItalic"/>
          <w:i/>
          <w:color w:val="6CB344"/>
          <w:spacing w:val="9"/>
        </w:rPr>
        <w:t> </w:t>
      </w:r>
      <w:r>
        <w:rPr>
          <w:rFonts w:ascii="ZoramldsLat-BoldItalic"/>
          <w:i/>
          <w:color w:val="6CB344"/>
        </w:rPr>
        <w:t>Purposes</w:t>
      </w:r>
      <w:r>
        <w:rPr>
          <w:rFonts w:ascii="ZoramldsLat-BoldItalic"/>
          <w:i/>
          <w:color w:val="6CB344"/>
          <w:spacing w:val="9"/>
        </w:rPr>
        <w:t> </w:t>
      </w:r>
      <w:r>
        <w:rPr>
          <w:color w:val="6CB344"/>
        </w:rPr>
        <w:t>video</w:t>
      </w:r>
      <w:r>
        <w:rPr>
          <w:color w:val="6CB344"/>
          <w:spacing w:val="9"/>
        </w:rPr>
        <w:t> </w:t>
      </w:r>
      <w:r>
        <w:rPr>
          <w:color w:val="6CB344"/>
        </w:rPr>
        <w:t>at</w:t>
      </w:r>
      <w:r>
        <w:rPr>
          <w:color w:val="6CB344"/>
          <w:spacing w:val="9"/>
        </w:rPr>
        <w:t> </w:t>
      </w:r>
      <w:r>
        <w:rPr>
          <w:color w:val="6CB344"/>
          <w:spacing w:val="-2"/>
        </w:rPr>
        <w:t>disability.ChurchofJesusChrist.org</w:t>
      </w:r>
    </w:p>
    <w:p>
      <w:pPr>
        <w:pStyle w:val="BodyText"/>
        <w:spacing w:before="7"/>
        <w:rPr>
          <w:rFonts w:ascii="Zoram ldsLat"/>
          <w:b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3345795</wp:posOffset>
            </wp:positionH>
            <wp:positionV relativeFrom="paragraph">
              <wp:posOffset>210505</wp:posOffset>
            </wp:positionV>
            <wp:extent cx="1176751" cy="35242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5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Zoram ldsLat"/>
          <w:b/>
          <w:sz w:val="23"/>
        </w:rPr>
      </w:pPr>
    </w:p>
    <w:p>
      <w:pPr>
        <w:spacing w:before="0"/>
        <w:ind w:left="1950" w:right="1798" w:firstLine="0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color w:val="231F20"/>
          <w:sz w:val="11"/>
        </w:rPr>
        <w:t>©</w:t>
      </w:r>
      <w:r>
        <w:rPr>
          <w:rFonts w:ascii="ZoramldsLat-Book" w:hAnsi="ZoramldsLat-Book"/>
          <w:color w:val="231F20"/>
          <w:spacing w:val="-2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2019</w:t>
      </w:r>
      <w:r>
        <w:rPr>
          <w:rFonts w:ascii="ZoramldsLat-Book" w:hAnsi="ZoramldsLat-Book"/>
          <w:color w:val="231F20"/>
          <w:spacing w:val="-3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by</w:t>
      </w:r>
      <w:r>
        <w:rPr>
          <w:rFonts w:ascii="ZoramldsLat-Book" w:hAnsi="ZoramldsLat-Book"/>
          <w:color w:val="231F20"/>
          <w:spacing w:val="-2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Intellectual</w:t>
      </w:r>
      <w:r>
        <w:rPr>
          <w:rFonts w:ascii="ZoramldsLat-Book" w:hAnsi="ZoramldsLat-Book"/>
          <w:color w:val="231F20"/>
          <w:spacing w:val="-2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Reserve,</w:t>
      </w:r>
      <w:r>
        <w:rPr>
          <w:rFonts w:ascii="ZoramldsLat-Book" w:hAnsi="ZoramldsLat-Book"/>
          <w:color w:val="231F20"/>
          <w:spacing w:val="-2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Inc.</w:t>
      </w:r>
      <w:r>
        <w:rPr>
          <w:rFonts w:ascii="ZoramldsLat-Book" w:hAnsi="ZoramldsLat-Book"/>
          <w:color w:val="231F20"/>
          <w:spacing w:val="-2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All</w:t>
      </w:r>
      <w:r>
        <w:rPr>
          <w:rFonts w:ascii="ZoramldsLat-Book" w:hAnsi="ZoramldsLat-Book"/>
          <w:color w:val="231F20"/>
          <w:spacing w:val="-2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rights</w:t>
      </w:r>
      <w:r>
        <w:rPr>
          <w:rFonts w:ascii="ZoramldsLat-Book" w:hAnsi="ZoramldsLat-Book"/>
          <w:color w:val="231F20"/>
          <w:spacing w:val="-3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reserved.</w:t>
      </w:r>
      <w:r>
        <w:rPr>
          <w:rFonts w:ascii="ZoramldsLat-Book" w:hAnsi="ZoramldsLat-Book"/>
          <w:color w:val="231F20"/>
          <w:spacing w:val="-3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Version:</w:t>
      </w:r>
      <w:r>
        <w:rPr>
          <w:rFonts w:ascii="ZoramldsLat-Book" w:hAnsi="ZoramldsLat-Book"/>
          <w:color w:val="231F20"/>
          <w:spacing w:val="-2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4/19.</w:t>
      </w:r>
      <w:r>
        <w:rPr>
          <w:rFonts w:ascii="ZoramldsLat-Book" w:hAnsi="ZoramldsLat-Book"/>
          <w:color w:val="231F20"/>
          <w:spacing w:val="-3"/>
          <w:sz w:val="11"/>
        </w:rPr>
        <w:t> </w:t>
      </w:r>
      <w:r>
        <w:rPr>
          <w:rFonts w:ascii="ZoramldsLat-Book" w:hAnsi="ZoramldsLat-Book"/>
          <w:color w:val="231F20"/>
          <w:sz w:val="11"/>
        </w:rPr>
        <w:t>PD60008903</w:t>
      </w:r>
      <w:r>
        <w:rPr>
          <w:rFonts w:ascii="ZoramldsLat-Book" w:hAnsi="ZoramldsLat-Book"/>
          <w:color w:val="231F20"/>
          <w:spacing w:val="-1"/>
          <w:sz w:val="11"/>
        </w:rPr>
        <w:t> </w:t>
      </w:r>
      <w:r>
        <w:rPr>
          <w:rFonts w:ascii="ZoramldsLat-Book" w:hAnsi="ZoramldsLat-Book"/>
          <w:color w:val="231F20"/>
          <w:spacing w:val="-4"/>
          <w:sz w:val="11"/>
        </w:rPr>
        <w:t>000.</w:t>
      </w:r>
    </w:p>
    <w:sectPr>
      <w:type w:val="continuous"/>
      <w:pgSz w:w="12240" w:h="15840"/>
      <w:pgMar w:top="56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cKay ldsLat">
    <w:altName w:val="McKay ldsLat"/>
    <w:charset w:val="0"/>
    <w:family w:val="roman"/>
    <w:pitch w:val="variable"/>
  </w:font>
  <w:font w:name="Zoram ldsLat">
    <w:altName w:val="Zoram ldsLat"/>
    <w:charset w:val="0"/>
    <w:family w:val="swiss"/>
    <w:pitch w:val="variable"/>
  </w:font>
  <w:font w:name="ZoramldsLat-SemiboldItalic">
    <w:altName w:val="ZoramldsLat-SemiboldItalic"/>
    <w:charset w:val="0"/>
    <w:family w:val="swiss"/>
    <w:pitch w:val="variable"/>
  </w:font>
  <w:font w:name="ZoramldsLat-Book">
    <w:altName w:val="ZoramldsLat-Book"/>
    <w:charset w:val="0"/>
    <w:family w:val="swiss"/>
    <w:pitch w:val="variable"/>
  </w:font>
  <w:font w:name="ZoramldsLat-BoldItalic">
    <w:altName w:val="ZoramldsLat-Bold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241"/>
      </w:pPr>
      <w:rPr>
        <w:rFonts w:hint="default" w:ascii="McKay ldsLat" w:hAnsi="McKay ldsLat" w:eastAsia="McKay ldsLat" w:cs="McKay ldsLa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0" w:hanging="241"/>
      </w:pPr>
      <w:rPr>
        <w:rFonts w:hint="default" w:ascii="McKay ldsLat" w:hAnsi="McKay ldsLat" w:eastAsia="McKay ldsLat" w:cs="McKay ldsLa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cKay ldsLat" w:hAnsi="McKay ldsLat" w:eastAsia="McKay ldsLat" w:cs="McKay ldsL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7"/>
    </w:pPr>
    <w:rPr>
      <w:rFonts w:ascii="McKay ldsLat" w:hAnsi="McKay ldsLat" w:eastAsia="McKay ldsLat" w:cs="McKay ldsL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Zoram ldsLat" w:hAnsi="Zoram ldsLat" w:eastAsia="Zoram ldsLat" w:cs="Zoram ldsLat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80"/>
      <w:outlineLvl w:val="2"/>
    </w:pPr>
    <w:rPr>
      <w:rFonts w:ascii="ZoramldsLat-SemiboldItalic" w:hAnsi="ZoramldsLat-SemiboldItalic" w:eastAsia="ZoramldsLat-SemiboldItalic" w:cs="ZoramldsLat-SemiboldItalic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660" w:hanging="240"/>
    </w:pPr>
    <w:rPr>
      <w:rFonts w:ascii="McKay ldsLat" w:hAnsi="McKay ldsLat" w:eastAsia="McKay ldsLat" w:cs="McKay ldsL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2023-01-20T17:50:03Z</dcterms:created>
  <dcterms:modified xsi:type="dcterms:W3CDTF">2023-01-20T17:50:03Z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